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1A" w:rsidRPr="001B3425" w:rsidRDefault="001B3425" w:rsidP="001B3425">
      <w:r w:rsidRPr="001B3425">
        <w:t xml:space="preserve">Пояснительная записка к проекту бюджета муниципального образования «Веретенинский сельсовет» Железногорского района Курской области на 2023 год и на плановый период 2024 и 2025 годов 27 января 2023 Просмотров: 99 Пояснительная записка к проекту бюджета муниципального образования «Веретенинский сельсовет» Железногорского района Курской области на 2023 год и на плановый период 2024 и 2025 годов    Проект Решения Собрания депутатов Веретенинского сельсовета Железногорского района «О бюджете муниципального образования «Веретенинский сельсовет» Железногорского района Курской области на 2023 год и на плановый период 2024 и 2025 годов» (далее проект Решения) подготовлен в соответствии со стратегическими целями развития страны, с приоритетными направлениями развития налоговой системы Российской Федерации в целях создания условия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Посланием Президента Российской Федерации Федеральному Собранию, Основными направлениями  бюджетной и налоговой политики муниципального образования «Веретенинский сельсовет» Железногорского района Курской области на 2023 год и на плановый период 2024 и 2025 годов, утвержденные распоряжением Администрации Веретенинского сельсовета Железногорского района от 21 октября 2022 года №41 , а также проектом областного закона «Об областном бюджете на 2023 год и на плановый период  2024  и 2025 годов».   Д О Х О Д Ы Формирование доходной базы местного бюджета на 2023 год и на плановый период 2024 и 2025 годов   Доходная база местного бюджета на 2023-2025 годы 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муниципального образования. Прогнозирование осуществляется отдельно по каждому виду налога или сбора в условиях хозяйствования района (налогооблагаемая база,  индексы промышленного и сельскохозяйственного производства, индексы-дефляторы сельскохозяйственной продукции,  индекс потребительских цен,  фонд заработной платы) по муниципальному образованию. При внесении в действующее налоговое законодательство изменений и дополнений методика прогнозирования отдельных налогов может быть уточнена. Налог на доходы физических лиц (код 1 01 02000 01 0000 110)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  Федерации  (код 1 01 02010 01 0000 110), рассчитывается   по двум вариантам и принимается средний из них. Первый вариант – сумма налога определяется исходя из ожидаемого поступления налога в 2022 году, скорректированного на темпы роста (снижения) фонда заработной платы на 2023 год. Ожидаемое поступление налога в 2022 году рассчитывается исходя из фактических поступлений сумм налога за 6 месяцев 2022 года и среднего удельного веса поступлений за соответствующие периоды 2019, 2020 и 2021 годов в фактических годовых поступлениях. Второй вариант – сумма налога определяется исходя из фонда заработной платы, планируемого комитетом по экономике и развитию Курской области на 2023 год, и ставки налога в размере 13%. Прогнозируемая сумма поступления налога на 2024-2025 годы также рассчитывается  по двум вариантам и принимается средний из них. Первый вариант - сумма налога на 2024 - 2025 годы определяется исходя из прогнозируемого поступления налога в 2023 году по первому варианту, скорректированного на ежегодные темпы роста (снижения) фонда заработной платы на 2024 – 2025  годы. Второй вариант - сумма налога на 2024 - 2025 годы определяется исходя из фонда заработной платы, планируемого комитетом по экономике и развитию Курской области на 2024 - 2025 годы, и ставки налога в размере 13%. Объёмы поступлений налога на доходы физических лиц в местный бюджет в 2023-2025 годы спрогнозированы на 2023 год в сумме 50 312 рублей, на </w:t>
      </w:r>
      <w:r w:rsidRPr="001B3425">
        <w:lastRenderedPageBreak/>
        <w:t xml:space="preserve">2024 год – 52 469 рублей и на 2025 год – 55 242  рублей.   Прогноз поступлений налога на доходы физических лиц с доходов, полученных физическими лицами, в соответствии со статьей 228 Налогового кодекса Российской Федерации (код 1 01 02030 01 0000 110) в 2023 – 2025 годах определяется на уровне ожидаемого поступления налога в 2022 году. Ожидаемое поступление налога в 2022 году определяется на уровне фактического поступления налога в 2021 году. При получении в расчетах отрицательного значения прогноз поступления налога принимается равным нулю. Объёмы поступлений налога на доходы физических лиц в местный бюджет в 2023-2025 годы спрогнозированы в сумме 2 502 рублей ежегодно.   Единый сельскохозяйственный налог (код 1 05 03010 01 0000 110)   Прогноз поступлений налога в 2023 – 2025 годах рассчитывается исходя из ожидаемого поступления налога в 2021 году, скорректированного на ежегодные индексы-дефляторы цен сельскохозяйственной продукции, прогнозируемые на 2023 – 2025 годы.   Ожидаемое поступление налога в 2022 году рассчитывается исходя из фактических поступлений сумм налога за 6 месяцев 2022 года и удельного веса поступлений за соответствующий период 2021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 При расчёте на очередной финансовый год и на плановый период прогноза поступления налога учитываются особенности по поселениям: 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 при получении в расчётах отрицательного значения прогноз поступления налога принимается равным нулю. Объёмы поступлений единого сельскохозяйственного налога в местный бюджет в 2023-2025 годы спрогнозированы на 2023 год в сумме 1 559 319 рублей, на 2024 год – 1 631 047 рублей и на 2025 год – 1 696 289  рублей.     Налог на имущество физических лиц (код 1 06 01000 00 0000 110) Прогноз поступлений  налога на 2023-2025 годы определяется на уровне ожидаемого поступления налога в 2022году. Ожидаемое поступление налога в 2022 году определяется на уровне фактического поступления налога в 2021 году. Объёмы поступлений налога на доходы физических лиц в местный бюджет в 2023-2025 годы спрогнозированы в сумме 61 424 рублей ежегодно.   Земельный налог (код 1 06 06000 00 0000 110) Прогноз поступлений земельного налога на 2023-2025 годы определяется на уровне ожидаемого поступления налога в 2022 году. Ожидаемое поступление налога в 2022 году рассчитывается исходя из среднего значения фактических поступлений сумм налога в 2020 и 2021 годах. Прогнозируемое поступление налога в 2023-2025 годах ежегодно составляет  4 236 209 рублей.  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(код 1 11 05030 00 0000 120). Поступление доходов в местные бюджеты в 2023 – 2025 годах (код 1 11 05035 10 0000 120) прогнозируется на уровне ожидаемого поступления в 2022 году. Ожидаемое поступление в 2022 году рассчитывается исходя из фактического поступления доходов в 2021 году с учетом фактических поступлений в 1 полугодии 2022 года. В случае превышения фактических поступлений 1 полугодия 2022 года над фактическими поступлениями доходов в 2021 году, в расчет принимается фактическое поступление доходов в первом полугодии 2022 года. Прогнозируемое поступление доходов от сдачи имущества в аренду в 2023 -2025 годах ежегодно составляет  175 428 рублей.   Инициативные платежи (код 1 17 15000 00 0000 150) Поступление инициативных платежей в местные бюджеты в 2023 году прогнозируется на основании сведений о проектах муниципальных образований, прошедших конкурсный отбор в проекте «Народный бюджет», подготовленный в соответствии с постановлением Администрации Курской области от </w:t>
      </w:r>
      <w:r w:rsidRPr="001B3425">
        <w:lastRenderedPageBreak/>
        <w:t xml:space="preserve">27.09.2016 №732-па «О вопросах реализации проекта «Народный бюджет» в Курской области». Прогнозируемое поступление инициативных платежей в 2023 году составляет  23 939 рублей. Поступление инициативных платежей в местные бюджеты в 2024 и 2025 годах не планируется.     Безвозмездные поступления (код 200 00000 00 0000 000) -дотации бюджетам сельских поселений на выравнивание бюджетной обеспеченности   2023 год –   545 267 руб. 2024 год –  474 382 руб. 2025 год –  436 213 руб.; - субсидии на реализацию проекта «Народный бюджет» 2023 год –   718 164 руб. 2024 год –  0 руб. 2025 год –  0 руб.; - субвенции бюджетам поселений на осуществление первичного воинского учета на территориях, где отсутствуют военные комиссариаты – 2023 год –  112 126 руб. 2024 год –  117 305 руб. 2025 год –  121 540 руб.     РАСХОДЫ Формирование расходной базы местного бюджета на 2023 год и на плановый период 2024 и 2025 годов   В основу прогноза расходов  бюджета положены Федеральные законы от 31 июля 1998 года № 145-ФЗ «Бюджетный кодекс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 Министерства финансов Российской Федерации от 6 июня 2019 года  № 85н «О Порядке формирования и применения кодов бюджетной классификации Российской Федерации, их структуре и принципах назначения», Основные направления  бюджетной и налоговой политики муниципального образования «Веретенинский сельсовет» Железногорского района Курской области на 2023 год и на плановый период 2024 и 2025 годов, утвержденные распоряжением Администрации Веретенинского сельсовета Железногорского района от 21 октября 2022 №41, а также проект областного закона «Об областном бюджете на 2023 год и на плановый период 2024 и 2025 годов».     I. Общие подходы к планированию расходов местного бюджета на 2023 год и на плановый период 2024 и 2025 годов   Планирование объемов расходов местного бюджета на 2023 год и плановый период 2024 и 2025 годов  осуществлялось в рамках муниципальных программ Веретенинского сельсовета Железногорского района Курской области и непрограммных мероприятий. Формирование объема и структуры расходов местного бюджета на 2023 год и на плановый период 2024 и 2025 годов осуществлялось исходя из «базовых» объемов бюджетных ассигнований на 2023 и 2024 годы, утвержденных Решением Собрания депутатов Веретенинского сельсовета Железногорского района от 21.12.2021 года № 201 «О бюджете муниципального образования «Веретенинский сельсовет» Железногорского района Курской области  на 2022 год и на плановый период 2023 и 2024 годов» (в редакции Решения Собрания депутатов от 30.09.2022 г. №4) с учетом их доведения до уровня 2022 года по расходам длящегося срока действия и оптимизации расходов несоциального характера. В основу формирования расходов 2025 года положены бюджетные ассигнования 2024 года. Планирование расходов местного бюджета осуществляется на: 1) оплату труда работников органов местного самоуправления, финансируемых за счет средств местного бюджета, осуществляется исходя из  утвержденных структур, действующих на 1 октября 2021 г., и нормативных актов органов местного самоуправления, регулирующих оплату труда (Решение Собрания депутатов Веретенинского сельсовета Железногорского района Курской области от 18.02.2013 года № 56 «Об утверждении Положения о размере, условиях оплаты труда и гарантиях Главы Веретенинского сельсовета Железногорского района» (с последующими изменениями и дополнениями),  Решение Собрания депутатов Веретенинского сельсовета Железногорского района от 02.10.2020 г. №152 «Об утверждении Положения о размерах и условиях оплаты труда муниципальных служащих Веретенинского сельсовета Железногорского района Курской области»,; При планировании бюджетных ассигнований на текущее содержание органов местного самоуправления учитываются общие подходы к расчету бюджетных проектировок. При формировании местного бюджета на </w:t>
      </w:r>
      <w:r w:rsidRPr="001B3425">
        <w:lastRenderedPageBreak/>
        <w:t>2023 год и на плановый период 2024 и 2025 годов применены общие подходы к расчету бюджетных проектировок: 1) по начислениям на оплату труда в соответствии с установленными тарифами страховых взносов в государственные внебюджетные фонды в размере 30,2%; 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местного бюджета согласно статьям 86 и 174.2 БК РФ, учитывая положения порядка конкурсного распределения принимаемых расходных обязательств местного бюджета; 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2023 год и на плановый период 2024 и 2025 годов» на момент формирования местного  бюджета.   II. Отдельные особенности планирования бюджетных ассигнований местного бюджета     Раздел 0100 «Общегосударственные вопросы»   Подраздел 0102 «Функционирование высшего должностного лица субъекта Российской Федерации и органа местного самоуправления»      По данному подразделу планируются расходы на содержание главы органа местного самоуправления по фонду оплаты труда с начислениями, исходя из положения об оплате труда, штатного расписания. Начисления на оплату труда рассчитываются по ставке 30,2% от планируемых расходов на оплату труда.   Подраздел 0104 «Функционирование Правительства Россий­ской Федерации, высших органов исполнительной власти субъектов Российской Федерации, местных администраций» По данному подразделу планируются расходы, на содержание местной администрации (0104):  1) Оплата труда  муниципальных служащих прогнозируется  в соответствии с  Решение Собрания депутатов Веретенинского сельсовета Железногорского района от 02.10.2020 г. № 152 «Об утверждении Положения о размерах и условиях оплаты труда муниципальных служащих Веретенинского сельсовета Железногорского района Курской области».     2) по начислениям на оплату труда в соответствии с тарифами страховых взносов в государственные внебюджетные фонды в размере 30,2%; 3) по расходам на оплату услуг связи, стоимости материальных запасов предусмотрены на уровне ожидаемых расходов на 2022 год.  4) расходы на работы, услуги по содержанию имущества, прочие работы и услуги, прочие расходы предусмотрены на уровне ожидаемых расходов на 2022 год. 5) расходы по остальным материальным затратам по соответствующим разделам и подразделам предусмотрены на уровне бюджета 2022 года.   Раздел 0200 «Национальная оборона Подраздел 0203 «Мобилизация и вневойсковая подготовка» Предусмотрены расходы на осуществление  первичного воинского учета  на территориях, где отсутствуют военные  комиссариаты в виде субвенции в объемах, предусмотренных с проектом Закона Курской области «Об областном бюджете на 2023 год и на плановый период 2024 и 2025 годов», на 2023 год 112 126 рублей, на 2024 год – 117 305 рублей, на 2025 год – 121 540 рублей.</w:t>
      </w:r>
    </w:p>
    <w:sectPr w:rsidR="0068661A" w:rsidRPr="001B3425" w:rsidSect="0068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/>
  <w:rsids>
    <w:rsidRoot w:val="009379D6"/>
    <w:rsid w:val="001B3425"/>
    <w:rsid w:val="0068661A"/>
    <w:rsid w:val="0093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2295</Words>
  <Characters>13084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2023-10-19T07:42:00Z</dcterms:created>
  <dcterms:modified xsi:type="dcterms:W3CDTF">2023-10-19T07:48:00Z</dcterms:modified>
</cp:coreProperties>
</file>